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1A11F" w14:textId="13565E6C" w:rsidR="009A0BD9" w:rsidRPr="00A07EC2" w:rsidRDefault="009A0BD9" w:rsidP="009A0BD9">
      <w:pPr>
        <w:pStyle w:val="3GPPHeader"/>
        <w:rPr>
          <w:sz w:val="32"/>
          <w:szCs w:val="32"/>
        </w:rPr>
      </w:pPr>
      <w:r w:rsidRPr="00C75691">
        <w:t>3GPP TSG-RAN WG1 Meeting #1</w:t>
      </w:r>
      <w:r w:rsidR="00436FCC">
        <w:t>20</w:t>
      </w:r>
      <w:r w:rsidRPr="00C75691">
        <w:tab/>
      </w:r>
      <w:r w:rsidR="00A07EC2" w:rsidRPr="00C75691">
        <w:t xml:space="preserve"> </w:t>
      </w:r>
      <w:r w:rsidR="00776862" w:rsidRPr="00776862">
        <w:rPr>
          <w:sz w:val="32"/>
          <w:szCs w:val="32"/>
        </w:rPr>
        <w:t>R1-2501300</w:t>
      </w:r>
    </w:p>
    <w:p w14:paraId="4B8ED4FD" w14:textId="7E017A62" w:rsidR="009A0BD9" w:rsidRPr="00CE0424" w:rsidRDefault="00A55399" w:rsidP="009A0BD9">
      <w:pPr>
        <w:pStyle w:val="3GPPHeader"/>
      </w:pPr>
      <w:r>
        <w:t>Athens</w:t>
      </w:r>
      <w:r w:rsidR="00847D49">
        <w:t xml:space="preserve">, </w:t>
      </w:r>
      <w:r>
        <w:t>Greece</w:t>
      </w:r>
      <w:r w:rsidR="00847D49">
        <w:t>,</w:t>
      </w:r>
      <w:r w:rsidR="009A0BD9">
        <w:t xml:space="preserve"> </w:t>
      </w:r>
      <w:proofErr w:type="gramStart"/>
      <w:r>
        <w:t xml:space="preserve">February </w:t>
      </w:r>
      <w:r w:rsidR="009A0BD9">
        <w:t xml:space="preserve"> </w:t>
      </w:r>
      <w:r w:rsidR="00B376C0">
        <w:t>1</w:t>
      </w:r>
      <w:r w:rsidR="00126D6D">
        <w:t>7</w:t>
      </w:r>
      <w:proofErr w:type="gramEnd"/>
      <w:r w:rsidR="00B376C0" w:rsidRPr="00271481">
        <w:rPr>
          <w:vertAlign w:val="superscript"/>
        </w:rPr>
        <w:t>th</w:t>
      </w:r>
      <w:r w:rsidR="00B376C0">
        <w:t xml:space="preserve"> –2</w:t>
      </w:r>
      <w:r w:rsidR="00126D6D">
        <w:t>1</w:t>
      </w:r>
      <w:r w:rsidR="00B376C0">
        <w:rPr>
          <w:vertAlign w:val="superscript"/>
        </w:rPr>
        <w:t>nd</w:t>
      </w:r>
      <w:r w:rsidR="00B376C0">
        <w:t>,</w:t>
      </w:r>
      <w:r w:rsidR="00B376C0" w:rsidRPr="0006526C">
        <w:t xml:space="preserve"> </w:t>
      </w:r>
      <w:r w:rsidR="00B376C0">
        <w:t>202</w:t>
      </w:r>
      <w:r w:rsidR="002C45C4">
        <w:t>5</w:t>
      </w:r>
    </w:p>
    <w:p w14:paraId="2394BC04" w14:textId="4F863152" w:rsidR="00E90E49" w:rsidRPr="00B443B8" w:rsidRDefault="00E90E49" w:rsidP="00311702">
      <w:pPr>
        <w:pStyle w:val="3GPPHeader"/>
      </w:pPr>
      <w:r w:rsidRPr="00CB3D61">
        <w:t>Agenda Item:</w:t>
      </w:r>
      <w:r w:rsidRPr="00CB3D61">
        <w:tab/>
      </w:r>
      <w:r w:rsidR="00B443B8" w:rsidRPr="00B443B8">
        <w:t>5</w:t>
      </w:r>
    </w:p>
    <w:p w14:paraId="1BFDAAC4" w14:textId="77777777" w:rsidR="00E90E49" w:rsidRPr="00A437C0" w:rsidRDefault="003D3C45" w:rsidP="00F64C2B">
      <w:pPr>
        <w:pStyle w:val="3GPPHeader"/>
      </w:pPr>
      <w:r w:rsidRPr="00A437C0">
        <w:t>Source:</w:t>
      </w:r>
      <w:r w:rsidR="00E90E49" w:rsidRPr="00A437C0">
        <w:tab/>
      </w:r>
      <w:r w:rsidR="00F64C2B" w:rsidRPr="00A437C0">
        <w:t>Ericsson</w:t>
      </w:r>
    </w:p>
    <w:p w14:paraId="3778C1E0" w14:textId="73711A9D" w:rsidR="00C75691" w:rsidRDefault="003D3C45" w:rsidP="00E20857">
      <w:pPr>
        <w:pStyle w:val="3GPPHeader"/>
      </w:pPr>
      <w:r w:rsidRPr="00A437C0">
        <w:t>Title:</w:t>
      </w:r>
      <w:r w:rsidR="00E90E49" w:rsidRPr="00A437C0">
        <w:tab/>
      </w:r>
      <w:r w:rsidR="00C75691" w:rsidRPr="00C75691">
        <w:t xml:space="preserve">Discussion on </w:t>
      </w:r>
      <w:r w:rsidR="002C45C4" w:rsidRPr="00E20857">
        <w:t>LS on co-existence of SL-CA and SL PRS transmission</w:t>
      </w:r>
      <w:r w:rsidR="002D11AA" w:rsidRPr="00E20857">
        <w:t xml:space="preserve"> </w:t>
      </w:r>
      <w:r w:rsidR="002C45C4" w:rsidRPr="00E20857">
        <w:t>/</w:t>
      </w:r>
      <w:r w:rsidR="00E20857" w:rsidRPr="00E20857">
        <w:t xml:space="preserve"> </w:t>
      </w:r>
      <w:r w:rsidR="002C45C4" w:rsidRPr="00E20857">
        <w:t>reception in Dedicated SL-PRS resource pool</w:t>
      </w:r>
    </w:p>
    <w:p w14:paraId="4EE1C7B8" w14:textId="4EB60208" w:rsidR="00E90E49" w:rsidRPr="00A437C0" w:rsidRDefault="00E90E49" w:rsidP="00D546FF">
      <w:pPr>
        <w:pStyle w:val="3GPPHeader"/>
      </w:pPr>
      <w:r w:rsidRPr="00A437C0">
        <w:t>Document for:</w:t>
      </w:r>
      <w:r w:rsidRPr="00A437C0">
        <w:tab/>
      </w:r>
      <w:r w:rsidR="00A35DB5" w:rsidRPr="00A437C0">
        <w:t>Discussion</w:t>
      </w:r>
    </w:p>
    <w:p w14:paraId="60ADA1E3" w14:textId="3CAC28AD" w:rsidR="00326A68" w:rsidRPr="00A437C0" w:rsidRDefault="00E90E49" w:rsidP="009C3393">
      <w:pPr>
        <w:pStyle w:val="Heading1"/>
      </w:pPr>
      <w:r w:rsidRPr="00A437C0">
        <w:t>Introduction</w:t>
      </w:r>
    </w:p>
    <w:p w14:paraId="0B026DF5" w14:textId="4EA5300A" w:rsidR="002D2381" w:rsidRPr="00682AC3" w:rsidRDefault="00DE25D9" w:rsidP="00682AC3">
      <w:pPr>
        <w:rPr>
          <w:rFonts w:cstheme="minorHAnsi"/>
        </w:rPr>
      </w:pPr>
      <w:r w:rsidRPr="00682AC3">
        <w:rPr>
          <w:rFonts w:cstheme="minorHAnsi"/>
        </w:rPr>
        <w:t xml:space="preserve">In the </w:t>
      </w:r>
      <w:r w:rsidR="00FF3D65" w:rsidRPr="00682AC3">
        <w:rPr>
          <w:rFonts w:cstheme="minorHAnsi"/>
        </w:rPr>
        <w:t>RAN</w:t>
      </w:r>
      <w:r w:rsidR="00053064" w:rsidRPr="00682AC3">
        <w:rPr>
          <w:rFonts w:cstheme="minorHAnsi"/>
        </w:rPr>
        <w:t>2</w:t>
      </w:r>
      <w:r w:rsidR="00FF3D65" w:rsidRPr="00682AC3">
        <w:rPr>
          <w:rFonts w:cstheme="minorHAnsi"/>
        </w:rPr>
        <w:t xml:space="preserve"> LS</w:t>
      </w:r>
      <w:r w:rsidR="00D678E9" w:rsidRPr="00682AC3">
        <w:rPr>
          <w:rFonts w:cstheme="minorHAnsi"/>
        </w:rPr>
        <w:t xml:space="preserve"> </w:t>
      </w:r>
      <w:r w:rsidR="00FF3D65" w:rsidRPr="00682AC3">
        <w:rPr>
          <w:rFonts w:cstheme="minorHAnsi"/>
        </w:rPr>
        <w:t>“</w:t>
      </w:r>
      <w:r w:rsidR="00A55399">
        <w:rPr>
          <w:rFonts w:ascii="Arial" w:hAnsi="Arial" w:cs="Arial"/>
          <w:bCs/>
        </w:rPr>
        <w:t xml:space="preserve">LS on </w:t>
      </w:r>
      <w:r w:rsidR="00A55399" w:rsidRPr="00023428">
        <w:rPr>
          <w:rFonts w:ascii="Arial" w:hAnsi="Arial" w:cs="Arial"/>
          <w:bCs/>
        </w:rPr>
        <w:t>co-existence of SL-CA and SL PRS transmission/receptio</w:t>
      </w:r>
      <w:r w:rsidR="00A55399">
        <w:rPr>
          <w:rFonts w:ascii="Arial" w:hAnsi="Arial" w:cs="Arial"/>
          <w:bCs/>
        </w:rPr>
        <w:t>n in Dedicated SL-PRS resource pool</w:t>
      </w:r>
      <w:r w:rsidR="00FF3D65" w:rsidRPr="00682AC3">
        <w:rPr>
          <w:rFonts w:cstheme="minorHAnsi"/>
        </w:rPr>
        <w:t>” RAN</w:t>
      </w:r>
      <w:r w:rsidR="00053064" w:rsidRPr="00682AC3">
        <w:rPr>
          <w:rFonts w:cstheme="minorHAnsi"/>
        </w:rPr>
        <w:t>2</w:t>
      </w:r>
      <w:r w:rsidR="00FF3D65" w:rsidRPr="00682AC3">
        <w:rPr>
          <w:rFonts w:cstheme="minorHAnsi"/>
        </w:rPr>
        <w:t xml:space="preserve"> </w:t>
      </w:r>
      <w:r w:rsidR="00D678E9" w:rsidRPr="00682AC3">
        <w:rPr>
          <w:rFonts w:cstheme="minorHAnsi"/>
        </w:rPr>
        <w:t>requests the following</w:t>
      </w:r>
      <w:r w:rsidR="00FF3D65" w:rsidRPr="00682AC3">
        <w:rPr>
          <w:rFonts w:cstheme="minorHAnsi"/>
        </w:rPr>
        <w:t xml:space="preserve"> to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3D65" w14:paraId="3227FBE7" w14:textId="77777777" w:rsidTr="00C92F3D">
        <w:tc>
          <w:tcPr>
            <w:tcW w:w="9629" w:type="dxa"/>
          </w:tcPr>
          <w:p w14:paraId="3A0A2167" w14:textId="5F773187" w:rsidR="00CA3C4B" w:rsidRPr="00374436" w:rsidRDefault="00FF3D65" w:rsidP="00386AD0">
            <w:pPr>
              <w:spacing w:after="180"/>
              <w:rPr>
                <w:rFonts w:ascii="Arial" w:hAnsi="Arial" w:cs="Arial"/>
                <w:i/>
                <w:iCs/>
              </w:rPr>
            </w:pPr>
            <w:r w:rsidRPr="00374436">
              <w:rPr>
                <w:rFonts w:ascii="Arial" w:hAnsi="Arial" w:cs="Arial"/>
                <w:i/>
                <w:iCs/>
              </w:rPr>
              <w:t xml:space="preserve">LS from </w:t>
            </w:r>
            <w:r w:rsidR="00E20857" w:rsidRPr="00E20857">
              <w:rPr>
                <w:rFonts w:ascii="Arial" w:hAnsi="Arial" w:cs="Arial"/>
                <w:i/>
                <w:iCs/>
              </w:rPr>
              <w:t>R1-2500014</w:t>
            </w:r>
            <w:r w:rsidR="00E20857" w:rsidRPr="00E20857">
              <w:rPr>
                <w:rFonts w:ascii="Arial" w:hAnsi="Arial" w:cs="Arial"/>
                <w:i/>
                <w:iCs/>
              </w:rPr>
              <w:t xml:space="preserve"> </w:t>
            </w:r>
            <w:r w:rsidR="00C76DEF" w:rsidRPr="00C76DEF">
              <w:rPr>
                <w:rFonts w:ascii="Arial" w:hAnsi="Arial" w:cs="Arial"/>
                <w:i/>
                <w:iCs/>
              </w:rPr>
              <w:t>(</w:t>
            </w:r>
            <w:r w:rsidR="00436FCC" w:rsidRPr="00CC2240">
              <w:rPr>
                <w:rFonts w:ascii="Arial" w:hAnsi="Arial" w:cs="Arial"/>
                <w:lang w:val="en-GB"/>
              </w:rPr>
              <w:t>R2-2411251</w:t>
            </w:r>
            <w:r w:rsidR="00C76DEF" w:rsidRPr="00C76DEF">
              <w:rPr>
                <w:rFonts w:ascii="Arial" w:hAnsi="Arial" w:cs="Arial"/>
                <w:i/>
                <w:iCs/>
              </w:rPr>
              <w:t>)</w:t>
            </w:r>
          </w:p>
          <w:p w14:paraId="0FC0191F" w14:textId="77777777" w:rsidR="00BA55CD" w:rsidRDefault="00BA55CD" w:rsidP="00BA55CD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57907A66" w14:textId="77777777" w:rsidR="00BA55CD" w:rsidRDefault="00BA55CD" w:rsidP="00BA55CD">
            <w:pPr>
              <w:spacing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 notices RAN1 has discussed on co-existence of SL-CA and SL PRS transmission/reception and come to the following agreements.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060"/>
            </w:tblGrid>
            <w:tr w:rsidR="00BA55CD" w14:paraId="60674C4F" w14:textId="77777777" w:rsidTr="009D6648">
              <w:tc>
                <w:tcPr>
                  <w:tcW w:w="9060" w:type="dxa"/>
                </w:tcPr>
                <w:p w14:paraId="5CB48779" w14:textId="77777777" w:rsidR="00BA55CD" w:rsidRDefault="00BA55CD" w:rsidP="00BA55CD">
                  <w:pPr>
                    <w:jc w:val="both"/>
                    <w:rPr>
                      <w:rFonts w:ascii="Times" w:eastAsia="Batang" w:hAnsi="Times"/>
                    </w:rPr>
                  </w:pPr>
                  <w:r w:rsidRPr="002201F0">
                    <w:rPr>
                      <w:rFonts w:ascii="Times" w:eastAsia="Batang" w:hAnsi="Times"/>
                    </w:rPr>
                    <w:t>Working assumption</w:t>
                  </w:r>
                  <w:r w:rsidRPr="00A720EF">
                    <w:rPr>
                      <w:rFonts w:ascii="Times" w:eastAsia="Batang" w:hAnsi="Times"/>
                    </w:rPr>
                    <w:t>@</w:t>
                  </w:r>
                  <w:r>
                    <w:rPr>
                      <w:rFonts w:ascii="Times" w:eastAsia="Batang" w:hAnsi="Times"/>
                    </w:rPr>
                    <w:t>RAN1#116 meeting</w:t>
                  </w:r>
                </w:p>
                <w:p w14:paraId="14BE26CB" w14:textId="77777777" w:rsidR="00BA55CD" w:rsidRPr="00B44094" w:rsidRDefault="00BA55CD" w:rsidP="00BA55CD">
                  <w:pPr>
                    <w:spacing w:line="259" w:lineRule="auto"/>
                    <w:contextualSpacing/>
                    <w:jc w:val="both"/>
                    <w:rPr>
                      <w:rFonts w:eastAsia="Times New Roman"/>
                    </w:rPr>
                  </w:pPr>
                  <w:r>
                    <w:rPr>
                      <w:rFonts w:eastAsia="Batang"/>
                    </w:rPr>
                    <w:t>In NR R</w:t>
                  </w:r>
                  <w:r w:rsidRPr="00B44094">
                    <w:rPr>
                      <w:rFonts w:eastAsia="Batang"/>
                    </w:rPr>
                    <w:t xml:space="preserve">el-18, </w:t>
                  </w:r>
                  <w:bookmarkStart w:id="0" w:name="_Hlk183122566"/>
                  <w:r w:rsidRPr="00B44094">
                    <w:rPr>
                      <w:rFonts w:eastAsia="Batang"/>
                    </w:rPr>
                    <w:t xml:space="preserve">in a band </w:t>
                  </w:r>
                  <w:r w:rsidRPr="00B44094">
                    <w:rPr>
                      <w:rFonts w:eastAsia="Times New Roman"/>
                    </w:rPr>
                    <w:t>(pre)</w:t>
                  </w:r>
                  <w:r w:rsidRPr="00B44094">
                    <w:rPr>
                      <w:rFonts w:eastAsia="Batang"/>
                    </w:rPr>
                    <w:t>configured with SL CA</w:t>
                  </w:r>
                  <w:bookmarkEnd w:id="0"/>
                  <w:r w:rsidRPr="00B44094">
                    <w:rPr>
                      <w:rFonts w:eastAsia="Batang"/>
                    </w:rPr>
                    <w:t>,</w:t>
                  </w:r>
                  <w:r w:rsidRPr="00B44094">
                    <w:rPr>
                      <w:rFonts w:eastAsia="Times New Roman"/>
                    </w:rPr>
                    <w:t xml:space="preserve"> SL PRS transmission /reception can be supported:</w:t>
                  </w:r>
                </w:p>
                <w:p w14:paraId="5DE2FA8F" w14:textId="77777777" w:rsidR="00BA55CD" w:rsidRPr="00B44094" w:rsidRDefault="00BA55CD" w:rsidP="00BA55CD">
                  <w:pPr>
                    <w:numPr>
                      <w:ilvl w:val="0"/>
                      <w:numId w:val="37"/>
                    </w:numPr>
                    <w:spacing w:line="252" w:lineRule="auto"/>
                    <w:contextualSpacing/>
                    <w:jc w:val="both"/>
                    <w:rPr>
                      <w:rFonts w:eastAsia="Times New Roman"/>
                    </w:rPr>
                  </w:pPr>
                  <w:r w:rsidRPr="00B44094">
                    <w:rPr>
                      <w:rFonts w:eastAsia="Times New Roman"/>
                    </w:rPr>
                    <w:t>In a shared SL PRS resource pool in a single SL carrier.</w:t>
                  </w:r>
                </w:p>
                <w:p w14:paraId="67B31E5B" w14:textId="77777777" w:rsidR="00BA55CD" w:rsidRPr="00B44094" w:rsidRDefault="00BA55CD" w:rsidP="00BA55CD">
                  <w:pPr>
                    <w:numPr>
                      <w:ilvl w:val="1"/>
                      <w:numId w:val="37"/>
                    </w:numPr>
                    <w:spacing w:line="252" w:lineRule="auto"/>
                    <w:contextualSpacing/>
                    <w:jc w:val="both"/>
                    <w:rPr>
                      <w:rFonts w:eastAsia="Times New Roman"/>
                    </w:rPr>
                  </w:pPr>
                  <w:r w:rsidRPr="00B44094">
                    <w:rPr>
                      <w:rFonts w:eastAsia="Times New Roman"/>
                    </w:rPr>
                    <w:t>Tx power control follows the rule defined for SL CA in NR Rel-18</w:t>
                  </w:r>
                </w:p>
                <w:p w14:paraId="5DA0842A" w14:textId="77777777" w:rsidR="00BA55CD" w:rsidRPr="00B44094" w:rsidRDefault="00BA55CD" w:rsidP="00BA55CD">
                  <w:pPr>
                    <w:numPr>
                      <w:ilvl w:val="0"/>
                      <w:numId w:val="37"/>
                    </w:numPr>
                    <w:spacing w:line="252" w:lineRule="auto"/>
                    <w:contextualSpacing/>
                    <w:jc w:val="both"/>
                    <w:rPr>
                      <w:rFonts w:eastAsia="Times New Roman"/>
                      <w:highlight w:val="yellow"/>
                    </w:rPr>
                  </w:pPr>
                  <w:r w:rsidRPr="00B44094">
                    <w:rPr>
                      <w:rFonts w:eastAsia="Times New Roman"/>
                      <w:highlight w:val="yellow"/>
                    </w:rPr>
                    <w:t>In a dedicated SL PRS resource pool in a single SL carrier when the slots (pre)configured for the dedicated SL PRS resource pool do not collide with the slots (pre)configured for any other resource pool or S-SSB resource(s) in other carriers.</w:t>
                  </w:r>
                </w:p>
                <w:p w14:paraId="71FB29CE" w14:textId="77777777" w:rsidR="00BA55CD" w:rsidRPr="00B44094" w:rsidRDefault="00BA55CD" w:rsidP="00BA55CD">
                  <w:pPr>
                    <w:numPr>
                      <w:ilvl w:val="0"/>
                      <w:numId w:val="37"/>
                    </w:numPr>
                    <w:spacing w:line="252" w:lineRule="auto"/>
                    <w:contextualSpacing/>
                    <w:jc w:val="both"/>
                    <w:rPr>
                      <w:rFonts w:eastAsia="Times New Roman"/>
                    </w:rPr>
                  </w:pPr>
                  <w:r w:rsidRPr="00B44094">
                    <w:rPr>
                      <w:rFonts w:eastAsia="Times New Roman"/>
                    </w:rPr>
                    <w:t>FFS: new UE capability(</w:t>
                  </w:r>
                  <w:proofErr w:type="spellStart"/>
                  <w:r w:rsidRPr="00B44094">
                    <w:rPr>
                      <w:rFonts w:eastAsia="Times New Roman"/>
                    </w:rPr>
                    <w:t>ies</w:t>
                  </w:r>
                  <w:proofErr w:type="spellEnd"/>
                  <w:r w:rsidRPr="00B44094">
                    <w:rPr>
                      <w:rFonts w:eastAsia="Times New Roman"/>
                    </w:rPr>
                    <w:t>) are defined for this combination of features</w:t>
                  </w:r>
                </w:p>
                <w:p w14:paraId="4B7FA8EA" w14:textId="77777777" w:rsidR="00BA55CD" w:rsidRDefault="00BA55CD" w:rsidP="00BA55CD">
                  <w:pPr>
                    <w:contextualSpacing/>
                    <w:jc w:val="both"/>
                    <w:rPr>
                      <w:rFonts w:eastAsia="Batang"/>
                    </w:rPr>
                  </w:pPr>
                  <w:r w:rsidRPr="00B44094">
                    <w:rPr>
                      <w:rFonts w:eastAsia="Batang"/>
                    </w:rPr>
                    <w:t>Note: whether this combination of features is supported in Rel-18 requires a conclusion</w:t>
                  </w:r>
                  <w:r>
                    <w:rPr>
                      <w:rFonts w:eastAsia="Batang"/>
                    </w:rPr>
                    <w:t xml:space="preserve"> on whether to introduce new UE capability(</w:t>
                  </w:r>
                  <w:proofErr w:type="spellStart"/>
                  <w:r>
                    <w:rPr>
                      <w:rFonts w:eastAsia="Batang"/>
                    </w:rPr>
                    <w:t>ies</w:t>
                  </w:r>
                  <w:proofErr w:type="spellEnd"/>
                  <w:r>
                    <w:rPr>
                      <w:rFonts w:eastAsia="Batang"/>
                    </w:rPr>
                    <w:t>). No specification work until the FFS is resolved.</w:t>
                  </w:r>
                </w:p>
                <w:p w14:paraId="7B7FF431" w14:textId="77777777" w:rsidR="00BA55CD" w:rsidRDefault="00BA55CD" w:rsidP="00BA55CD">
                  <w:pPr>
                    <w:contextualSpacing/>
                    <w:jc w:val="both"/>
                  </w:pPr>
                </w:p>
                <w:p w14:paraId="76C7FE2C" w14:textId="77777777" w:rsidR="00BA55CD" w:rsidRPr="00651D49" w:rsidRDefault="00BA55CD" w:rsidP="00BA55CD">
                  <w:pPr>
                    <w:tabs>
                      <w:tab w:val="left" w:pos="799"/>
                      <w:tab w:val="left" w:pos="1598"/>
                      <w:tab w:val="left" w:pos="2397"/>
                      <w:tab w:val="left" w:pos="3196"/>
                      <w:tab w:val="left" w:pos="3995"/>
                      <w:tab w:val="left" w:pos="4794"/>
                      <w:tab w:val="left" w:pos="5593"/>
                      <w:tab w:val="left" w:pos="6392"/>
                      <w:tab w:val="left" w:pos="7191"/>
                      <w:tab w:val="left" w:pos="7990"/>
                      <w:tab w:val="left" w:pos="8567"/>
                    </w:tabs>
                    <w:jc w:val="both"/>
                    <w:rPr>
                      <w:rFonts w:ascii="Times" w:eastAsia="Batang" w:hAnsi="Times"/>
                      <w:lang w:eastAsia="x-none"/>
                    </w:rPr>
                  </w:pPr>
                  <w:r w:rsidRPr="002201F0">
                    <w:rPr>
                      <w:rFonts w:ascii="Times" w:eastAsia="Batang" w:hAnsi="Times"/>
                      <w:lang w:eastAsia="x-none"/>
                    </w:rPr>
                    <w:t>Agreement</w:t>
                  </w:r>
                  <w:r w:rsidRPr="00A720EF">
                    <w:rPr>
                      <w:rFonts w:ascii="Times" w:eastAsia="Batang" w:hAnsi="Times"/>
                    </w:rPr>
                    <w:t>@</w:t>
                  </w:r>
                  <w:r>
                    <w:rPr>
                      <w:rFonts w:ascii="Times" w:eastAsia="Batang" w:hAnsi="Times"/>
                    </w:rPr>
                    <w:t>RAN1#116bis meeting</w:t>
                  </w:r>
                </w:p>
                <w:p w14:paraId="716EE048" w14:textId="77777777" w:rsidR="00BA55CD" w:rsidRPr="00651D49" w:rsidRDefault="00BA55CD" w:rsidP="00BA55CD">
                  <w:pPr>
                    <w:spacing w:line="259" w:lineRule="auto"/>
                    <w:contextualSpacing/>
                    <w:jc w:val="both"/>
                    <w:rPr>
                      <w:rFonts w:cs="Batang"/>
                      <w:bCs/>
                      <w:iCs/>
                      <w:lang w:eastAsia="ko-KR"/>
                    </w:rPr>
                  </w:pPr>
                  <w:r w:rsidRPr="00651D49">
                    <w:rPr>
                      <w:rFonts w:ascii="Times" w:eastAsia="Batang" w:hAnsi="Times"/>
                      <w:bCs/>
                      <w:iCs/>
                      <w:lang w:eastAsia="ko-KR"/>
                    </w:rPr>
                    <w:t xml:space="preserve">For a band configured with SL CA, confirm the related working assumption from RAN1 #116 with the </w:t>
                  </w:r>
                  <w:r w:rsidRPr="00651D49">
                    <w:rPr>
                      <w:rFonts w:cs="Batang"/>
                      <w:bCs/>
                      <w:iCs/>
                      <w:lang w:eastAsia="ko-KR"/>
                    </w:rPr>
                    <w:t>introduction of the following new UE capabilities:</w:t>
                  </w:r>
                </w:p>
                <w:p w14:paraId="459F2590" w14:textId="77777777" w:rsidR="00BA55CD" w:rsidRPr="00651D49" w:rsidRDefault="00BA55CD" w:rsidP="00BA55CD">
                  <w:pPr>
                    <w:numPr>
                      <w:ilvl w:val="1"/>
                      <w:numId w:val="38"/>
                    </w:numPr>
                    <w:spacing w:line="259" w:lineRule="auto"/>
                    <w:ind w:left="960" w:hanging="480"/>
                    <w:contextualSpacing/>
                    <w:jc w:val="both"/>
                    <w:rPr>
                      <w:rFonts w:cs="Batang"/>
                      <w:bCs/>
                      <w:iCs/>
                      <w:lang w:eastAsia="ko-KR"/>
                    </w:rPr>
                  </w:pPr>
                  <w:r w:rsidRPr="00651D49">
                    <w:rPr>
                      <w:rFonts w:cs="Batang"/>
                      <w:bCs/>
                      <w:iCs/>
                      <w:lang w:eastAsia="ko-KR"/>
                    </w:rPr>
                    <w:t>One UE capability for SL PRS transmission</w:t>
                  </w:r>
                  <w:r w:rsidRPr="00651D49">
                    <w:rPr>
                      <w:rFonts w:eastAsia="DengXian" w:cs="Batang"/>
                      <w:bCs/>
                      <w:iCs/>
                    </w:rPr>
                    <w:t xml:space="preserve"> for a band configured with SL CA</w:t>
                  </w:r>
                </w:p>
                <w:p w14:paraId="0570E573" w14:textId="77777777" w:rsidR="00BA55CD" w:rsidRPr="00651D49" w:rsidRDefault="00BA55CD" w:rsidP="00BA55CD">
                  <w:pPr>
                    <w:numPr>
                      <w:ilvl w:val="1"/>
                      <w:numId w:val="38"/>
                    </w:numPr>
                    <w:spacing w:line="259" w:lineRule="auto"/>
                    <w:ind w:left="960" w:hanging="480"/>
                    <w:contextualSpacing/>
                    <w:jc w:val="both"/>
                    <w:rPr>
                      <w:rFonts w:ascii="Times" w:eastAsia="Batang" w:hAnsi="Times"/>
                      <w:bCs/>
                      <w:iCs/>
                      <w:lang w:eastAsia="ko-KR"/>
                    </w:rPr>
                  </w:pPr>
                  <w:r w:rsidRPr="00651D49">
                    <w:rPr>
                      <w:rFonts w:eastAsia="DengXian" w:cs="Batang" w:hint="eastAsia"/>
                      <w:bCs/>
                      <w:iCs/>
                    </w:rPr>
                    <w:t>O</w:t>
                  </w:r>
                  <w:r w:rsidRPr="00651D49">
                    <w:rPr>
                      <w:rFonts w:eastAsia="DengXian" w:cs="Batang"/>
                      <w:bCs/>
                      <w:iCs/>
                    </w:rPr>
                    <w:t>ne UE capability for SL PRS reception for a band configured with SL CA</w:t>
                  </w:r>
                </w:p>
                <w:p w14:paraId="571F21FA" w14:textId="77777777" w:rsidR="00BA55CD" w:rsidRPr="00B44094" w:rsidRDefault="00BA55CD" w:rsidP="00BA55CD">
                  <w:pPr>
                    <w:widowControl w:val="0"/>
                    <w:numPr>
                      <w:ilvl w:val="1"/>
                      <w:numId w:val="38"/>
                    </w:numPr>
                    <w:spacing w:line="259" w:lineRule="auto"/>
                    <w:ind w:left="960" w:hanging="480"/>
                    <w:contextualSpacing/>
                    <w:jc w:val="both"/>
                    <w:rPr>
                      <w:rFonts w:ascii="Times" w:eastAsia="Batang" w:hAnsi="Times"/>
                      <w:bCs/>
                      <w:iCs/>
                      <w:lang w:eastAsia="ko-KR"/>
                    </w:rPr>
                  </w:pPr>
                  <w:r w:rsidRPr="00651D49">
                    <w:rPr>
                      <w:rFonts w:ascii="Times" w:eastAsia="Batang" w:hAnsi="Times" w:hint="eastAsia"/>
                      <w:bCs/>
                      <w:iCs/>
                      <w:lang w:eastAsia="ko-KR"/>
                    </w:rPr>
                    <w:t>N</w:t>
                  </w:r>
                  <w:r w:rsidRPr="00651D49">
                    <w:rPr>
                      <w:rFonts w:ascii="Times" w:eastAsia="Batang" w:hAnsi="Times"/>
                      <w:bCs/>
                      <w:iCs/>
                      <w:lang w:eastAsia="ko-KR"/>
                    </w:rPr>
                    <w:t>ote: there will not be two separate FG components for shared RP and dedicated RP</w:t>
                  </w:r>
                </w:p>
              </w:tc>
            </w:tr>
          </w:tbl>
          <w:p w14:paraId="75E76064" w14:textId="77777777" w:rsidR="00BA55CD" w:rsidRDefault="00BA55CD" w:rsidP="00BA55CD">
            <w:pPr>
              <w:spacing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  <w:lang w:eastAsia="zh-CN"/>
              </w:rPr>
              <w:lastRenderedPageBreak/>
              <w:t>Regarding the restriction of SL-PRS transmission/reception in a dedicated SL-PRS resource pool</w:t>
            </w:r>
            <w:r w:rsidRPr="00B44094">
              <w:rPr>
                <w:rFonts w:eastAsia="Batang"/>
              </w:rPr>
              <w:t xml:space="preserve"> </w:t>
            </w:r>
            <w:r w:rsidRPr="00B44094">
              <w:rPr>
                <w:rFonts w:ascii="Arial" w:hAnsi="Arial"/>
                <w:lang w:eastAsia="zh-CN"/>
              </w:rPr>
              <w:t>in a band (pre</w:t>
            </w:r>
            <w:r>
              <w:rPr>
                <w:rFonts w:ascii="Arial" w:hAnsi="Arial"/>
                <w:lang w:eastAsia="zh-CN"/>
              </w:rPr>
              <w:t>-</w:t>
            </w:r>
            <w:r w:rsidRPr="00B44094">
              <w:rPr>
                <w:rFonts w:ascii="Arial" w:hAnsi="Arial"/>
                <w:lang w:eastAsia="zh-CN"/>
              </w:rPr>
              <w:t>)configured with SL CA</w:t>
            </w:r>
            <w:r>
              <w:rPr>
                <w:rFonts w:ascii="Arial" w:hAnsi="Arial"/>
                <w:lang w:eastAsia="zh-CN"/>
              </w:rPr>
              <w:t xml:space="preserve"> as highlighted above, RAN2 discussed </w:t>
            </w:r>
            <w:r>
              <w:rPr>
                <w:rFonts w:ascii="Arial" w:hAnsi="Arial" w:hint="eastAsia"/>
                <w:lang w:eastAsia="zh-CN"/>
              </w:rPr>
              <w:t>potential</w:t>
            </w:r>
            <w:r>
              <w:rPr>
                <w:rFonts w:ascii="Arial" w:hAnsi="Arial"/>
                <w:lang w:eastAsia="zh-CN"/>
              </w:rPr>
              <w:t xml:space="preserve"> specification impact but </w:t>
            </w:r>
            <w:r>
              <w:rPr>
                <w:rFonts w:ascii="Arial" w:hAnsi="Arial" w:hint="eastAsia"/>
                <w:lang w:eastAsia="zh-CN"/>
              </w:rPr>
              <w:t>has</w:t>
            </w:r>
            <w:r>
              <w:rPr>
                <w:rFonts w:ascii="Arial" w:hAnsi="Arial"/>
                <w:lang w:eastAsia="zh-CN"/>
              </w:rPr>
              <w:t xml:space="preserve"> not reached a consensus. The following </w:t>
            </w:r>
            <w:r>
              <w:rPr>
                <w:rFonts w:ascii="Arial" w:hAnsi="Arial" w:cs="Arial"/>
              </w:rPr>
              <w:t>understandings are potential directions to capture:</w:t>
            </w:r>
          </w:p>
          <w:p w14:paraId="4869D988" w14:textId="77777777" w:rsidR="00BA55CD" w:rsidRPr="00023428" w:rsidRDefault="00BA55CD" w:rsidP="00BA55CD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jc w:val="both"/>
              <w:rPr>
                <w:rFonts w:ascii="Arial" w:eastAsiaTheme="minorEastAsia" w:hAnsi="Arial"/>
                <w:lang w:eastAsia="zh-CN"/>
              </w:rPr>
            </w:pPr>
            <w:r w:rsidRPr="002201F0">
              <w:rPr>
                <w:rFonts w:ascii="Arial" w:eastAsiaTheme="minorEastAsia" w:hAnsi="Arial" w:cs="Arial"/>
                <w:b/>
                <w:bCs/>
                <w:lang w:eastAsia="zh-CN"/>
              </w:rPr>
              <w:t>Understanding 1</w:t>
            </w:r>
            <w:r>
              <w:rPr>
                <w:rFonts w:ascii="Arial" w:eastAsiaTheme="minorEastAsia" w:hAnsi="Arial" w:cs="Arial"/>
                <w:lang w:eastAsia="zh-CN"/>
              </w:rPr>
              <w:t xml:space="preserve">: </w:t>
            </w:r>
            <w:r w:rsidRPr="00023428">
              <w:rPr>
                <w:rFonts w:ascii="Arial" w:eastAsiaTheme="minorEastAsia" w:hAnsi="Arial" w:cs="Arial"/>
                <w:lang w:eastAsia="zh-CN"/>
              </w:rPr>
              <w:t xml:space="preserve">NW restriction to guarantee that Dedicated SL-PRS resource pool is not configured in the slots colliding with </w:t>
            </w:r>
            <w:bookmarkStart w:id="1" w:name="_Hlk183123269"/>
            <w:r w:rsidRPr="00023428">
              <w:rPr>
                <w:rFonts w:ascii="Arial" w:eastAsiaTheme="minorEastAsia" w:hAnsi="Arial" w:cs="Arial"/>
                <w:lang w:eastAsia="zh-CN"/>
              </w:rPr>
              <w:t>slots (pre-)configured for any other resource pool(s) or S-SSB resource(s) of other SL carriers</w:t>
            </w:r>
            <w:bookmarkEnd w:id="1"/>
            <w:r w:rsidRPr="00023428">
              <w:rPr>
                <w:rFonts w:ascii="Arial" w:eastAsiaTheme="minorEastAsia" w:hAnsi="Arial" w:cs="Arial"/>
                <w:lang w:eastAsia="zh-CN"/>
              </w:rPr>
              <w:t>.</w:t>
            </w:r>
          </w:p>
          <w:p w14:paraId="1FCB2454" w14:textId="77777777" w:rsidR="00BA55CD" w:rsidRPr="00023428" w:rsidRDefault="00BA55CD" w:rsidP="00BA55CD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jc w:val="both"/>
              <w:rPr>
                <w:rFonts w:ascii="Arial" w:eastAsiaTheme="minorEastAsia" w:hAnsi="Arial"/>
                <w:lang w:eastAsia="zh-CN"/>
              </w:rPr>
            </w:pPr>
            <w:r w:rsidRPr="002201F0">
              <w:rPr>
                <w:rFonts w:ascii="Arial" w:eastAsiaTheme="minorEastAsia" w:hAnsi="Arial" w:cs="Arial"/>
                <w:b/>
                <w:bCs/>
                <w:lang w:eastAsia="zh-CN"/>
              </w:rPr>
              <w:t>Understanding 2</w:t>
            </w:r>
            <w:r>
              <w:rPr>
                <w:rFonts w:ascii="Arial" w:eastAsiaTheme="minorEastAsia" w:hAnsi="Arial" w:cs="Arial"/>
                <w:lang w:eastAsia="zh-CN"/>
              </w:rPr>
              <w:t xml:space="preserve">: </w:t>
            </w:r>
            <w:r w:rsidRPr="00023428">
              <w:rPr>
                <w:rFonts w:ascii="Arial" w:eastAsiaTheme="minorEastAsia" w:hAnsi="Arial" w:cs="Arial"/>
                <w:lang w:eastAsia="zh-CN"/>
              </w:rPr>
              <w:t xml:space="preserve">UE </w:t>
            </w:r>
            <w:proofErr w:type="spellStart"/>
            <w:r w:rsidRPr="00023428">
              <w:rPr>
                <w:rFonts w:ascii="Arial" w:eastAsiaTheme="minorEastAsia" w:hAnsi="Arial" w:cs="Arial"/>
                <w:lang w:eastAsia="zh-CN"/>
              </w:rPr>
              <w:t>behaviour</w:t>
            </w:r>
            <w:proofErr w:type="spellEnd"/>
            <w:r w:rsidRPr="00023428">
              <w:rPr>
                <w:rFonts w:ascii="Arial" w:eastAsiaTheme="minorEastAsia" w:hAnsi="Arial" w:cs="Arial"/>
                <w:lang w:eastAsia="zh-CN"/>
              </w:rPr>
              <w:t xml:space="preserve"> to select a dedicated SL-PRS resource pool </w:t>
            </w:r>
            <w:r>
              <w:rPr>
                <w:rFonts w:ascii="Arial" w:eastAsiaTheme="minorEastAsia" w:hAnsi="Arial" w:cs="Arial" w:hint="eastAsia"/>
                <w:lang w:eastAsia="zh-CN"/>
              </w:rPr>
              <w:t>for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>
              <w:rPr>
                <w:rFonts w:ascii="Arial" w:eastAsiaTheme="minorEastAsia" w:hAnsi="Arial"/>
                <w:lang w:eastAsia="zh-CN"/>
              </w:rPr>
              <w:t>SL-PRS transmission/reception,</w:t>
            </w:r>
            <w:r w:rsidRPr="00023428">
              <w:rPr>
                <w:rFonts w:ascii="Arial" w:eastAsiaTheme="minorEastAsia" w:hAnsi="Arial" w:cs="Arial"/>
                <w:lang w:eastAsia="zh-CN"/>
              </w:rPr>
              <w:t xml:space="preserve"> which is configured in the slot that does not collide with any slot (pre-)configured for any other resource pool(s) or S-SSB resource(s) in other SL carriers.</w:t>
            </w:r>
          </w:p>
          <w:p w14:paraId="4F3D6FE6" w14:textId="77777777" w:rsidR="00BA55CD" w:rsidRPr="00B44094" w:rsidRDefault="00BA55CD" w:rsidP="00BA55CD">
            <w:pPr>
              <w:spacing w:after="120" w:line="240" w:lineRule="auto"/>
              <w:jc w:val="both"/>
              <w:rPr>
                <w:rFonts w:ascii="Arial" w:hAnsi="Arial" w:cs="Arial"/>
              </w:rPr>
            </w:pPr>
          </w:p>
          <w:p w14:paraId="02FAAC0A" w14:textId="77777777" w:rsidR="00BA55CD" w:rsidRDefault="00BA55CD" w:rsidP="00BA55CD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65A6BB2C" w14:textId="77777777" w:rsidR="00BA55CD" w:rsidRDefault="00BA55CD" w:rsidP="00BA55CD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 WG1</w:t>
            </w:r>
          </w:p>
          <w:p w14:paraId="48676206" w14:textId="77777777" w:rsidR="00BA55CD" w:rsidRDefault="00BA55CD" w:rsidP="00BA55CD">
            <w:pPr>
              <w:spacing w:after="120"/>
              <w:ind w:left="993" w:hanging="993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</w:rPr>
              <w:t>RAN2 kindly asks RAN1 to feedback on which understanding fits the original intention of the agreement.</w:t>
            </w:r>
          </w:p>
          <w:p w14:paraId="14483BBA" w14:textId="7021BC23" w:rsidR="00FF3D65" w:rsidRPr="00386AD0" w:rsidRDefault="00FF3D65" w:rsidP="00386AD0">
            <w:pPr>
              <w:snapToGrid w:val="0"/>
              <w:spacing w:beforeLines="50" w:before="120" w:afterLines="50" w:after="120"/>
              <w:jc w:val="both"/>
            </w:pPr>
          </w:p>
        </w:tc>
      </w:tr>
    </w:tbl>
    <w:p w14:paraId="62E86C0F" w14:textId="770C3C5A" w:rsidR="00AA486E" w:rsidRDefault="00DE52AF" w:rsidP="00C33F76">
      <w:pPr>
        <w:pStyle w:val="Heading1"/>
        <w:jc w:val="both"/>
      </w:pPr>
      <w:bookmarkStart w:id="2" w:name="_Ref79166630"/>
      <w:bookmarkStart w:id="3" w:name="OLE_LINK1"/>
      <w:bookmarkStart w:id="4" w:name="OLE_LINK2"/>
      <w:r>
        <w:lastRenderedPageBreak/>
        <w:t>discussion</w:t>
      </w:r>
      <w:r w:rsidR="00AA486E" w:rsidRPr="00AA486E">
        <w:rPr>
          <w:lang w:val="sv-SE"/>
        </w:rPr>
        <w:t xml:space="preserve"> </w:t>
      </w:r>
      <w:r w:rsidR="00C33F76">
        <w:t xml:space="preserve"> </w:t>
      </w:r>
    </w:p>
    <w:p w14:paraId="394E4295" w14:textId="6BCFCD19" w:rsidR="00A8338F" w:rsidRDefault="00A8338F" w:rsidP="00A8338F">
      <w:r>
        <w:t>The capability for SL CA is captured as follow: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1235"/>
        <w:gridCol w:w="2201"/>
        <w:gridCol w:w="2120"/>
        <w:gridCol w:w="572"/>
        <w:gridCol w:w="3036"/>
      </w:tblGrid>
      <w:tr w:rsidR="00574FD2" w:rsidRPr="00B0123E" w14:paraId="0D60B354" w14:textId="77777777" w:rsidTr="009D664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C17E0" w14:textId="77777777" w:rsidR="00574FD2" w:rsidRPr="00B0123E" w:rsidRDefault="00574FD2" w:rsidP="009D6648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 w:val="16"/>
                <w:szCs w:val="16"/>
              </w:rPr>
            </w:pPr>
            <w:r w:rsidRPr="00B0123E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zh-CN"/>
              </w:rPr>
              <w:lastRenderedPageBreak/>
              <w:t>41-1-20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CC3E5" w14:textId="77777777" w:rsidR="00574FD2" w:rsidRPr="00B0123E" w:rsidRDefault="00574FD2" w:rsidP="009D6648">
            <w:pPr>
              <w:pStyle w:val="TAL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0123E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zh-CN"/>
              </w:rPr>
              <w:t xml:space="preserve">Supports SL PRS Rx for a band configured with SL CA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3E1AA" w14:textId="77777777" w:rsidR="00574FD2" w:rsidRPr="00B0123E" w:rsidRDefault="00574FD2" w:rsidP="009D6648">
            <w:pP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0123E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zh-CN"/>
              </w:rPr>
              <w:t>1. Support of SL PRS reception in a single carrier for a shared SL PRS resource pool and/or a dedicated SL PRS resource pool for a band configured with SL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ECED4" w14:textId="77777777" w:rsidR="00574FD2" w:rsidRPr="00B0123E" w:rsidRDefault="00574FD2" w:rsidP="009D6648">
            <w:pPr>
              <w:pStyle w:val="TAL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0123E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zh-CN"/>
              </w:rPr>
              <w:t>UE does not support SL PRS reception for a shared SL PRS resource pool and/or a dedicated SL PRS resource pool for a band configured with SL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1784E" w14:textId="77777777" w:rsidR="00574FD2" w:rsidRPr="00B0123E" w:rsidRDefault="00574FD2" w:rsidP="009D6648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 w:val="16"/>
                <w:szCs w:val="16"/>
              </w:rPr>
            </w:pPr>
            <w:r w:rsidRPr="00B0123E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8C19D" w14:textId="77777777" w:rsidR="00574FD2" w:rsidRPr="00B0123E" w:rsidRDefault="00574FD2" w:rsidP="009D6648">
            <w:pPr>
              <w:pStyle w:val="TAH"/>
              <w:jc w:val="left"/>
              <w:rPr>
                <w:rFonts w:asciiTheme="majorHAnsi" w:hAnsiTheme="majorHAnsi" w:cstheme="majorHAnsi"/>
                <w:b w:val="0"/>
                <w:color w:val="000000" w:themeColor="text1"/>
                <w:sz w:val="16"/>
                <w:szCs w:val="16"/>
                <w:lang w:eastAsia="zh-CN"/>
              </w:rPr>
            </w:pPr>
            <w:r w:rsidRPr="00B0123E">
              <w:rPr>
                <w:rFonts w:asciiTheme="majorHAnsi" w:hAnsiTheme="majorHAnsi" w:cstheme="majorHAnsi"/>
                <w:b w:val="0"/>
                <w:color w:val="000000" w:themeColor="text1"/>
                <w:sz w:val="16"/>
                <w:szCs w:val="16"/>
                <w:lang w:eastAsia="zh-CN"/>
              </w:rPr>
              <w:t>Need for location server to know if the feature is supported</w:t>
            </w:r>
          </w:p>
          <w:p w14:paraId="4BB87BAA" w14:textId="77777777" w:rsidR="00574FD2" w:rsidRPr="00B0123E" w:rsidRDefault="00574FD2" w:rsidP="009D6648">
            <w:pPr>
              <w:pStyle w:val="TAH"/>
              <w:jc w:val="left"/>
              <w:rPr>
                <w:rFonts w:asciiTheme="majorHAnsi" w:hAnsiTheme="majorHAnsi" w:cstheme="majorHAnsi"/>
                <w:b w:val="0"/>
                <w:color w:val="000000" w:themeColor="text1"/>
                <w:sz w:val="16"/>
                <w:szCs w:val="16"/>
                <w:lang w:eastAsia="zh-CN"/>
              </w:rPr>
            </w:pPr>
          </w:p>
          <w:p w14:paraId="7F6CFFE5" w14:textId="77777777" w:rsidR="00574FD2" w:rsidRPr="00B0123E" w:rsidRDefault="00574FD2" w:rsidP="009D6648">
            <w:pPr>
              <w:pStyle w:val="TAH"/>
              <w:jc w:val="left"/>
              <w:rPr>
                <w:rFonts w:asciiTheme="majorHAnsi" w:hAnsiTheme="majorHAnsi" w:cstheme="majorHAnsi"/>
                <w:b w:val="0"/>
                <w:color w:val="000000" w:themeColor="text1"/>
                <w:sz w:val="16"/>
                <w:szCs w:val="16"/>
                <w:lang w:eastAsia="zh-CN"/>
              </w:rPr>
            </w:pPr>
            <w:r w:rsidRPr="00B0123E">
              <w:rPr>
                <w:rFonts w:asciiTheme="majorHAnsi" w:hAnsiTheme="majorHAnsi" w:cstheme="majorHAnsi"/>
                <w:b w:val="0"/>
                <w:color w:val="000000" w:themeColor="text1"/>
                <w:sz w:val="16"/>
                <w:szCs w:val="16"/>
                <w:lang w:eastAsia="zh-CN"/>
              </w:rPr>
              <w:t>Note: In a shared SL PRS resource pool in a single SL carrier: Tx power control follows the rule defined for SL CA in NR Rel-18.</w:t>
            </w:r>
          </w:p>
          <w:p w14:paraId="13A1FDEA" w14:textId="77777777" w:rsidR="00574FD2" w:rsidRPr="00B0123E" w:rsidRDefault="00574FD2" w:rsidP="009D6648">
            <w:pPr>
              <w:pStyle w:val="TAH"/>
              <w:jc w:val="left"/>
              <w:rPr>
                <w:rFonts w:asciiTheme="majorHAnsi" w:hAnsiTheme="majorHAnsi" w:cstheme="majorHAnsi"/>
                <w:b w:val="0"/>
                <w:color w:val="000000" w:themeColor="text1"/>
                <w:sz w:val="16"/>
                <w:szCs w:val="16"/>
                <w:lang w:eastAsia="zh-CN"/>
              </w:rPr>
            </w:pPr>
          </w:p>
          <w:p w14:paraId="4896A7F0" w14:textId="77777777" w:rsidR="00574FD2" w:rsidRPr="00B0123E" w:rsidRDefault="00574FD2" w:rsidP="009D6648">
            <w:pPr>
              <w:pStyle w:val="TAL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0123E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zh-CN"/>
              </w:rPr>
              <w:t>Note: In a dedicated SL PRS resource pool in a single SL carrier when the slots (pre)configured for the dedicated SL PRS resource pool do not collide with the slots (pre)configured for any other resource pool or S-SSB resource(s) in other carriers.</w:t>
            </w:r>
          </w:p>
        </w:tc>
      </w:tr>
      <w:tr w:rsidR="00574FD2" w:rsidRPr="00B0123E" w14:paraId="7A8741EC" w14:textId="77777777" w:rsidTr="009D664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693A1" w14:textId="77777777" w:rsidR="00574FD2" w:rsidRPr="00B0123E" w:rsidRDefault="00574FD2" w:rsidP="009D6648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 w:val="16"/>
                <w:szCs w:val="16"/>
              </w:rPr>
            </w:pPr>
            <w:r w:rsidRPr="00B0123E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zh-CN"/>
              </w:rPr>
              <w:t>41-1-21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49BA" w14:textId="77777777" w:rsidR="00574FD2" w:rsidRPr="00B0123E" w:rsidRDefault="00574FD2" w:rsidP="009D6648">
            <w:pPr>
              <w:pStyle w:val="TAL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0123E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zh-CN"/>
              </w:rPr>
              <w:t xml:space="preserve">Supports SL PRS Tx for a band configured with SL CA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B2DEE" w14:textId="77777777" w:rsidR="00574FD2" w:rsidRPr="00B0123E" w:rsidRDefault="00574FD2" w:rsidP="009D6648">
            <w:pP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0123E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zh-CN"/>
              </w:rPr>
              <w:t>1. Support of SL PRS transmission in a single carrier for a shared SL PRS resource pool and/or a dedicated SL PRS resource pool for a band configured with SL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66442" w14:textId="77777777" w:rsidR="00574FD2" w:rsidRPr="00B0123E" w:rsidRDefault="00574FD2" w:rsidP="009D6648">
            <w:pPr>
              <w:pStyle w:val="TAL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0123E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zh-CN"/>
              </w:rPr>
              <w:t>UE does not support SL PRS transmission for a shared SL PRS resource pool and/or a dedicated SL PRS resource pool for a band configured with SL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1ACE" w14:textId="77777777" w:rsidR="00574FD2" w:rsidRPr="00B0123E" w:rsidRDefault="00574FD2" w:rsidP="009D6648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 w:val="16"/>
                <w:szCs w:val="16"/>
              </w:rPr>
            </w:pPr>
            <w:r w:rsidRPr="00B0123E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035E3" w14:textId="77777777" w:rsidR="00574FD2" w:rsidRPr="00B0123E" w:rsidRDefault="00574FD2" w:rsidP="009D6648">
            <w:pPr>
              <w:pStyle w:val="TAH"/>
              <w:jc w:val="left"/>
              <w:rPr>
                <w:rFonts w:asciiTheme="majorHAnsi" w:hAnsiTheme="majorHAnsi" w:cstheme="majorHAnsi"/>
                <w:b w:val="0"/>
                <w:color w:val="000000" w:themeColor="text1"/>
                <w:sz w:val="16"/>
                <w:szCs w:val="16"/>
                <w:lang w:eastAsia="zh-CN"/>
              </w:rPr>
            </w:pPr>
            <w:r w:rsidRPr="00B0123E">
              <w:rPr>
                <w:rFonts w:asciiTheme="majorHAnsi" w:hAnsiTheme="majorHAnsi" w:cstheme="majorHAnsi"/>
                <w:b w:val="0"/>
                <w:color w:val="000000" w:themeColor="text1"/>
                <w:sz w:val="16"/>
                <w:szCs w:val="16"/>
                <w:lang w:eastAsia="zh-CN"/>
              </w:rPr>
              <w:t>Need for location server to know if the feature is supported</w:t>
            </w:r>
          </w:p>
          <w:p w14:paraId="6A400381" w14:textId="77777777" w:rsidR="00574FD2" w:rsidRPr="00B0123E" w:rsidRDefault="00574FD2" w:rsidP="009D6648">
            <w:pPr>
              <w:pStyle w:val="TAH"/>
              <w:jc w:val="left"/>
              <w:rPr>
                <w:rFonts w:asciiTheme="majorHAnsi" w:hAnsiTheme="majorHAnsi" w:cstheme="majorHAnsi"/>
                <w:b w:val="0"/>
                <w:color w:val="000000" w:themeColor="text1"/>
                <w:sz w:val="16"/>
                <w:szCs w:val="16"/>
                <w:lang w:eastAsia="zh-CN"/>
              </w:rPr>
            </w:pPr>
          </w:p>
          <w:p w14:paraId="34D354FD" w14:textId="77777777" w:rsidR="00574FD2" w:rsidRPr="00B0123E" w:rsidRDefault="00574FD2" w:rsidP="009D6648">
            <w:pPr>
              <w:pStyle w:val="TAH"/>
              <w:jc w:val="left"/>
              <w:rPr>
                <w:rFonts w:asciiTheme="majorHAnsi" w:hAnsiTheme="majorHAnsi" w:cstheme="majorHAnsi"/>
                <w:b w:val="0"/>
                <w:color w:val="000000" w:themeColor="text1"/>
                <w:sz w:val="16"/>
                <w:szCs w:val="16"/>
                <w:lang w:eastAsia="zh-CN"/>
              </w:rPr>
            </w:pPr>
            <w:r w:rsidRPr="00B0123E">
              <w:rPr>
                <w:rFonts w:asciiTheme="majorHAnsi" w:hAnsiTheme="majorHAnsi" w:cstheme="majorHAnsi"/>
                <w:b w:val="0"/>
                <w:color w:val="000000" w:themeColor="text1"/>
                <w:sz w:val="16"/>
                <w:szCs w:val="16"/>
                <w:lang w:eastAsia="zh-CN"/>
              </w:rPr>
              <w:t>Note: In a shared SL PRS resource pool in a single SL carrier: Tx power control follows the rule defined for SL CA in NR Rel-18.</w:t>
            </w:r>
          </w:p>
          <w:p w14:paraId="2A7041AE" w14:textId="77777777" w:rsidR="00574FD2" w:rsidRPr="00B0123E" w:rsidRDefault="00574FD2" w:rsidP="009D6648">
            <w:pPr>
              <w:pStyle w:val="TAH"/>
              <w:jc w:val="left"/>
              <w:rPr>
                <w:rFonts w:asciiTheme="majorHAnsi" w:hAnsiTheme="majorHAnsi" w:cstheme="majorHAnsi"/>
                <w:b w:val="0"/>
                <w:color w:val="000000" w:themeColor="text1"/>
                <w:sz w:val="16"/>
                <w:szCs w:val="16"/>
                <w:lang w:eastAsia="zh-CN"/>
              </w:rPr>
            </w:pPr>
          </w:p>
          <w:p w14:paraId="2F948CE6" w14:textId="77777777" w:rsidR="00574FD2" w:rsidRPr="00B0123E" w:rsidRDefault="00574FD2" w:rsidP="009D6648">
            <w:pPr>
              <w:pStyle w:val="TAL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0123E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zh-CN"/>
              </w:rPr>
              <w:t>Note: In a dedicated SL PRS resource pool in a single SL carrier when the slots (pre)configured for the dedicated SL PRS resource pool do not collide with the slots (pre)configured for any other resource pool or S-SSB resource(s) in other carriers.</w:t>
            </w:r>
          </w:p>
        </w:tc>
      </w:tr>
    </w:tbl>
    <w:p w14:paraId="6D6D3844" w14:textId="77777777" w:rsidR="00A8338F" w:rsidRDefault="00A8338F" w:rsidP="00A8338F"/>
    <w:p w14:paraId="1BB95CDC" w14:textId="4BA37221" w:rsidR="00B0123E" w:rsidRDefault="00B0123E" w:rsidP="00A8338F">
      <w:r>
        <w:t xml:space="preserve">The two notes in 41-1-20 and 41-1-21 </w:t>
      </w:r>
      <w:r w:rsidR="005E7C3A">
        <w:t xml:space="preserve">clarify that the capability does not hold unless there is no collision occurring. </w:t>
      </w:r>
      <w:proofErr w:type="gramStart"/>
      <w:r w:rsidR="005E7C3A">
        <w:t>Thus</w:t>
      </w:r>
      <w:proofErr w:type="gramEnd"/>
      <w:r w:rsidR="005E7C3A">
        <w:t xml:space="preserve"> the first understanding from RAN2 is the correct understanding. </w:t>
      </w:r>
      <w:r w:rsidR="007719BB">
        <w:t>Note that RAN1 did not capture the collision rules between resources in RAN1 specification</w:t>
      </w:r>
      <w:r w:rsidR="00D23D2E">
        <w:t xml:space="preserve">, as it is understood that the network will not configured colliding resource pools. </w:t>
      </w:r>
    </w:p>
    <w:p w14:paraId="74ECC1E6" w14:textId="77777777" w:rsidR="005E7C3A" w:rsidRPr="00A8338F" w:rsidRDefault="005E7C3A" w:rsidP="00A8338F"/>
    <w:p w14:paraId="58549AF7" w14:textId="77777777" w:rsidR="005E7C3A" w:rsidRDefault="00AA44FA" w:rsidP="005E7C3A">
      <w:pPr>
        <w:pStyle w:val="Proposal"/>
      </w:pPr>
      <w:r w:rsidRPr="00F53CB5">
        <w:t>RAN1 should respond t</w:t>
      </w:r>
      <w:r w:rsidR="005E7C3A">
        <w:t xml:space="preserve">hat RAN2’s first understanding is correct: </w:t>
      </w:r>
    </w:p>
    <w:p w14:paraId="74012C9E" w14:textId="64D244BB" w:rsidR="005E7C3A" w:rsidRPr="005D1A34" w:rsidRDefault="005E7C3A" w:rsidP="00D541BC">
      <w:pPr>
        <w:pStyle w:val="Proposal"/>
        <w:numPr>
          <w:ilvl w:val="1"/>
          <w:numId w:val="17"/>
        </w:numPr>
      </w:pPr>
      <w:r w:rsidRPr="007F523F">
        <w:rPr>
          <w:rFonts w:ascii="Arial" w:hAnsi="Arial" w:cs="Arial"/>
          <w:lang w:eastAsia="zh-CN"/>
        </w:rPr>
        <w:t>Understanding 1: NW restriction to guarantee that Dedicated SL-PRS resource pool is not configured in the slots colliding with slots (pre-)configured for any other resource pool(s) or S-SSB resource(s) of other SL carriers.</w:t>
      </w:r>
      <w:r w:rsidR="007F523F">
        <w:t xml:space="preserve"> </w:t>
      </w:r>
    </w:p>
    <w:p w14:paraId="1DAA59B8" w14:textId="77777777" w:rsidR="00D8504F" w:rsidRPr="00A437C0" w:rsidRDefault="00D8504F" w:rsidP="00D8504F">
      <w:pPr>
        <w:pStyle w:val="Heading1"/>
      </w:pPr>
      <w:r w:rsidRPr="00A437C0">
        <w:t>References</w:t>
      </w:r>
    </w:p>
    <w:p w14:paraId="6D1E3AB1" w14:textId="3098BBB7" w:rsidR="00B9212C" w:rsidRPr="0029684A" w:rsidRDefault="00CA3C4B" w:rsidP="00A720BB">
      <w:pPr>
        <w:pStyle w:val="Reference"/>
        <w:rPr>
          <w:rFonts w:cstheme="minorHAnsi"/>
        </w:rPr>
      </w:pPr>
      <w:r w:rsidRPr="0029684A">
        <w:rPr>
          <w:rFonts w:cstheme="minorHAnsi"/>
        </w:rPr>
        <w:t xml:space="preserve"> </w:t>
      </w:r>
      <w:bookmarkEnd w:id="2"/>
      <w:bookmarkEnd w:id="3"/>
      <w:bookmarkEnd w:id="4"/>
      <w:r w:rsidR="007F523F" w:rsidRPr="0029684A">
        <w:rPr>
          <w:rFonts w:cstheme="minorHAnsi"/>
          <w:bCs/>
          <w:lang w:val="en-GB"/>
        </w:rPr>
        <w:t>R1-</w:t>
      </w:r>
      <w:r w:rsidR="00E20857" w:rsidRPr="0029684A">
        <w:rPr>
          <w:rFonts w:cstheme="minorHAnsi"/>
          <w:bCs/>
          <w:lang w:val="en-GB"/>
        </w:rPr>
        <w:t xml:space="preserve">2500014 </w:t>
      </w:r>
      <w:r w:rsidR="007F523F" w:rsidRPr="0029684A">
        <w:rPr>
          <w:rFonts w:cstheme="minorHAnsi"/>
          <w:bCs/>
          <w:lang w:val="en-GB"/>
        </w:rPr>
        <w:t>(R2-2411251)</w:t>
      </w:r>
      <w:r w:rsidR="007F523F" w:rsidRPr="0029684A">
        <w:rPr>
          <w:rFonts w:cstheme="minorHAnsi"/>
          <w:lang w:eastAsia="zh-CN"/>
        </w:rPr>
        <w:t xml:space="preserve"> </w:t>
      </w:r>
      <w:r w:rsidR="007F523F" w:rsidRPr="0029684A">
        <w:rPr>
          <w:rFonts w:cstheme="minorHAnsi"/>
          <w:bCs/>
        </w:rPr>
        <w:t>LS on co-existence of SL-CA and SL PRS transmission/reception in Dedicated SL-PRS resource pool</w:t>
      </w:r>
      <w:r w:rsidR="007F523F" w:rsidRPr="0029684A">
        <w:rPr>
          <w:rFonts w:cstheme="minorHAnsi"/>
        </w:rPr>
        <w:t>”, RAN2.</w:t>
      </w:r>
    </w:p>
    <w:p w14:paraId="05161265" w14:textId="77777777" w:rsidR="008C241C" w:rsidRPr="00A437C0" w:rsidRDefault="008C241C" w:rsidP="00B9212C">
      <w:pPr>
        <w:pStyle w:val="Proposal"/>
        <w:numPr>
          <w:ilvl w:val="0"/>
          <w:numId w:val="0"/>
        </w:numPr>
      </w:pPr>
    </w:p>
    <w:sectPr w:rsidR="008C241C" w:rsidRPr="00A437C0" w:rsidSect="00D32A83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89A86" w14:textId="77777777" w:rsidR="007677AC" w:rsidRDefault="007677AC">
      <w:r>
        <w:separator/>
      </w:r>
    </w:p>
  </w:endnote>
  <w:endnote w:type="continuationSeparator" w:id="0">
    <w:p w14:paraId="0BC22421" w14:textId="77777777" w:rsidR="007677AC" w:rsidRDefault="007677AC">
      <w:r>
        <w:continuationSeparator/>
      </w:r>
    </w:p>
  </w:endnote>
  <w:endnote w:type="continuationNotice" w:id="1">
    <w:p w14:paraId="7D7A7FB5" w14:textId="77777777" w:rsidR="007677AC" w:rsidRDefault="007677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36A0C" w14:textId="77777777" w:rsidR="007677AC" w:rsidRDefault="007677AC">
      <w:r>
        <w:separator/>
      </w:r>
    </w:p>
  </w:footnote>
  <w:footnote w:type="continuationSeparator" w:id="0">
    <w:p w14:paraId="4306C426" w14:textId="77777777" w:rsidR="007677AC" w:rsidRDefault="007677AC">
      <w:r>
        <w:continuationSeparator/>
      </w:r>
    </w:p>
  </w:footnote>
  <w:footnote w:type="continuationNotice" w:id="1">
    <w:p w14:paraId="0C207346" w14:textId="77777777" w:rsidR="007677AC" w:rsidRDefault="007677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B4393B"/>
    <w:multiLevelType w:val="hybridMultilevel"/>
    <w:tmpl w:val="9E349D18"/>
    <w:lvl w:ilvl="0" w:tplc="1F6A847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2F21A0"/>
    <w:multiLevelType w:val="multilevel"/>
    <w:tmpl w:val="40AA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8B5598"/>
    <w:multiLevelType w:val="hybridMultilevel"/>
    <w:tmpl w:val="C486ECD8"/>
    <w:lvl w:ilvl="0" w:tplc="9D9024D8"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A46647"/>
    <w:multiLevelType w:val="hybridMultilevel"/>
    <w:tmpl w:val="1E8C456C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58E6E9BC">
      <w:start w:val="2"/>
      <w:numFmt w:val="bullet"/>
      <w:lvlText w:val="-"/>
      <w:lvlJc w:val="left"/>
      <w:pPr>
        <w:ind w:left="1440" w:hanging="360"/>
      </w:pPr>
      <w:rPr>
        <w:rFonts w:ascii="Arial" w:eastAsia="PMingLiU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8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F9428D"/>
    <w:multiLevelType w:val="hybridMultilevel"/>
    <w:tmpl w:val="D0A87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6B33DA"/>
    <w:multiLevelType w:val="hybridMultilevel"/>
    <w:tmpl w:val="C39235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28" w15:restartNumberingAfterBreak="0">
    <w:nsid w:val="649334D9"/>
    <w:multiLevelType w:val="hybridMultilevel"/>
    <w:tmpl w:val="88FCBD2E"/>
    <w:lvl w:ilvl="0" w:tplc="09DEE3D8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20"/>
  </w:num>
  <w:num w:numId="2" w16cid:durableId="1323268544">
    <w:abstractNumId w:val="0"/>
  </w:num>
  <w:num w:numId="3" w16cid:durableId="338242055">
    <w:abstractNumId w:val="23"/>
  </w:num>
  <w:num w:numId="4" w16cid:durableId="2083794250">
    <w:abstractNumId w:val="24"/>
  </w:num>
  <w:num w:numId="5" w16cid:durableId="457576691">
    <w:abstractNumId w:val="9"/>
  </w:num>
  <w:num w:numId="6" w16cid:durableId="1855419017">
    <w:abstractNumId w:val="11"/>
  </w:num>
  <w:num w:numId="7" w16cid:durableId="983047666">
    <w:abstractNumId w:val="4"/>
  </w:num>
  <w:num w:numId="8" w16cid:durableId="2082021909">
    <w:abstractNumId w:val="32"/>
  </w:num>
  <w:num w:numId="9" w16cid:durableId="1258977740">
    <w:abstractNumId w:val="31"/>
  </w:num>
  <w:num w:numId="10" w16cid:durableId="1278440960">
    <w:abstractNumId w:val="27"/>
  </w:num>
  <w:num w:numId="11" w16cid:durableId="1017775311">
    <w:abstractNumId w:val="33"/>
  </w:num>
  <w:num w:numId="12" w16cid:durableId="575167076">
    <w:abstractNumId w:val="1"/>
  </w:num>
  <w:num w:numId="13" w16cid:durableId="1707024529">
    <w:abstractNumId w:val="15"/>
  </w:num>
  <w:num w:numId="14" w16cid:durableId="419374843">
    <w:abstractNumId w:val="8"/>
  </w:num>
  <w:num w:numId="15" w16cid:durableId="689063921">
    <w:abstractNumId w:val="18"/>
  </w:num>
  <w:num w:numId="16" w16cid:durableId="645742951">
    <w:abstractNumId w:val="17"/>
  </w:num>
  <w:num w:numId="17" w16cid:durableId="703288562">
    <w:abstractNumId w:val="14"/>
  </w:num>
  <w:num w:numId="18" w16cid:durableId="638147366">
    <w:abstractNumId w:val="13"/>
  </w:num>
  <w:num w:numId="19" w16cid:durableId="1337881544">
    <w:abstractNumId w:val="29"/>
  </w:num>
  <w:num w:numId="20" w16cid:durableId="84041400">
    <w:abstractNumId w:val="23"/>
    <w:lvlOverride w:ilvl="0">
      <w:startOverride w:val="1"/>
    </w:lvlOverride>
  </w:num>
  <w:num w:numId="21" w16cid:durableId="1713922312">
    <w:abstractNumId w:val="5"/>
  </w:num>
  <w:num w:numId="22" w16cid:durableId="448470057">
    <w:abstractNumId w:val="14"/>
    <w:lvlOverride w:ilvl="0">
      <w:startOverride w:val="1"/>
    </w:lvlOverride>
  </w:num>
  <w:num w:numId="23" w16cid:durableId="1614824821">
    <w:abstractNumId w:val="21"/>
  </w:num>
  <w:num w:numId="24" w16cid:durableId="650644627">
    <w:abstractNumId w:val="16"/>
  </w:num>
  <w:num w:numId="25" w16cid:durableId="1935478336">
    <w:abstractNumId w:val="3"/>
  </w:num>
  <w:num w:numId="26" w16cid:durableId="590550754">
    <w:abstractNumId w:val="19"/>
  </w:num>
  <w:num w:numId="27" w16cid:durableId="225144932">
    <w:abstractNumId w:val="12"/>
  </w:num>
  <w:num w:numId="28" w16cid:durableId="138545478">
    <w:abstractNumId w:val="33"/>
  </w:num>
  <w:num w:numId="29" w16cid:durableId="459957420">
    <w:abstractNumId w:val="10"/>
  </w:num>
  <w:num w:numId="30" w16cid:durableId="599333055">
    <w:abstractNumId w:val="23"/>
  </w:num>
  <w:num w:numId="31" w16cid:durableId="916062979">
    <w:abstractNumId w:val="14"/>
  </w:num>
  <w:num w:numId="32" w16cid:durableId="152526167">
    <w:abstractNumId w:val="30"/>
  </w:num>
  <w:num w:numId="33" w16cid:durableId="82576724">
    <w:abstractNumId w:val="22"/>
  </w:num>
  <w:num w:numId="34" w16cid:durableId="1643270189">
    <w:abstractNumId w:val="28"/>
  </w:num>
  <w:num w:numId="35" w16cid:durableId="1170293549">
    <w:abstractNumId w:val="7"/>
  </w:num>
  <w:num w:numId="36" w16cid:durableId="368997751">
    <w:abstractNumId w:val="2"/>
  </w:num>
  <w:num w:numId="37" w16cid:durableId="531505031">
    <w:abstractNumId w:val="26"/>
  </w:num>
  <w:num w:numId="38" w16cid:durableId="451873434">
    <w:abstractNumId w:val="25"/>
  </w:num>
  <w:num w:numId="39" w16cid:durableId="1866871588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activeWritingStyle w:appName="MSWord" w:lang="pt-B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5D2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1A2"/>
    <w:rsid w:val="00026413"/>
    <w:rsid w:val="0002643E"/>
    <w:rsid w:val="000265BE"/>
    <w:rsid w:val="00026619"/>
    <w:rsid w:val="0002695F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6C00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809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4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CC8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5A1"/>
    <w:rsid w:val="000C5759"/>
    <w:rsid w:val="000C5771"/>
    <w:rsid w:val="000C57AB"/>
    <w:rsid w:val="000C5B82"/>
    <w:rsid w:val="000C5C7E"/>
    <w:rsid w:val="000C6169"/>
    <w:rsid w:val="000C635D"/>
    <w:rsid w:val="000C6404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1B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2DB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06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64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810"/>
    <w:rsid w:val="000F7950"/>
    <w:rsid w:val="000F7E80"/>
    <w:rsid w:val="000F7F4C"/>
    <w:rsid w:val="0010019B"/>
    <w:rsid w:val="00100525"/>
    <w:rsid w:val="0010056B"/>
    <w:rsid w:val="001005FF"/>
    <w:rsid w:val="0010061E"/>
    <w:rsid w:val="00100774"/>
    <w:rsid w:val="001007A1"/>
    <w:rsid w:val="00100BBB"/>
    <w:rsid w:val="00100CED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446"/>
    <w:rsid w:val="00116765"/>
    <w:rsid w:val="0011689B"/>
    <w:rsid w:val="00116D54"/>
    <w:rsid w:val="00116D86"/>
    <w:rsid w:val="00116D9B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2EF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9E5"/>
    <w:rsid w:val="00125C67"/>
    <w:rsid w:val="00125D72"/>
    <w:rsid w:val="00125E7D"/>
    <w:rsid w:val="00126285"/>
    <w:rsid w:val="0012653C"/>
    <w:rsid w:val="00126745"/>
    <w:rsid w:val="001269E8"/>
    <w:rsid w:val="00126B4A"/>
    <w:rsid w:val="00126D6D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3D5"/>
    <w:rsid w:val="0013258E"/>
    <w:rsid w:val="0013282D"/>
    <w:rsid w:val="00132BC1"/>
    <w:rsid w:val="00132BED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41D"/>
    <w:rsid w:val="00144763"/>
    <w:rsid w:val="0014487E"/>
    <w:rsid w:val="001448A6"/>
    <w:rsid w:val="00144C2D"/>
    <w:rsid w:val="00144C86"/>
    <w:rsid w:val="00144D92"/>
    <w:rsid w:val="00144F1B"/>
    <w:rsid w:val="001450A7"/>
    <w:rsid w:val="0014526B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263"/>
    <w:rsid w:val="001563FE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581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6B5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9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9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883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59E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AF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7C8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2EB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7EE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88D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DD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3EB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4A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A28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6FD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2D40"/>
    <w:rsid w:val="002B3257"/>
    <w:rsid w:val="002B3381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500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5C4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5FF5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1AA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3E66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0FB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522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895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4E8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3F8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BB8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812"/>
    <w:rsid w:val="00331A13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1E8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3DD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1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3D5"/>
    <w:rsid w:val="00373A1E"/>
    <w:rsid w:val="00373BEB"/>
    <w:rsid w:val="00373C04"/>
    <w:rsid w:val="00373CA6"/>
    <w:rsid w:val="003742AC"/>
    <w:rsid w:val="00374436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462"/>
    <w:rsid w:val="003868C0"/>
    <w:rsid w:val="00386AD0"/>
    <w:rsid w:val="00386B32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C26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6D8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258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66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25"/>
    <w:rsid w:val="003D4C45"/>
    <w:rsid w:val="003D4CA4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8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3FE3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0990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3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D90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B6D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996"/>
    <w:rsid w:val="004219A0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991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D1E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6FC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2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8D3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A17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01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62"/>
    <w:rsid w:val="004B17D8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5A6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186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97A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BD6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2B4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A44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5ACC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4A4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86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223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479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6F87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D5F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D2"/>
    <w:rsid w:val="00574FE7"/>
    <w:rsid w:val="005751EA"/>
    <w:rsid w:val="00575377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37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748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41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77"/>
    <w:rsid w:val="005D13E2"/>
    <w:rsid w:val="005D1491"/>
    <w:rsid w:val="005D15DC"/>
    <w:rsid w:val="005D1602"/>
    <w:rsid w:val="005D1A34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C3A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907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3FF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B2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48D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26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4DB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A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CA2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7B8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444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AC3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077B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A3E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2E8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A3A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0C7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844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0C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51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6C0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1FEC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31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6DA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7AC"/>
    <w:rsid w:val="00767A96"/>
    <w:rsid w:val="00767D5B"/>
    <w:rsid w:val="00770208"/>
    <w:rsid w:val="007702A9"/>
    <w:rsid w:val="007703AA"/>
    <w:rsid w:val="007706F8"/>
    <w:rsid w:val="00771026"/>
    <w:rsid w:val="00771449"/>
    <w:rsid w:val="007719BB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862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5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59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84C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069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1F8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41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3E"/>
    <w:rsid w:val="007C245B"/>
    <w:rsid w:val="007C2E15"/>
    <w:rsid w:val="007C30E0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CA6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7F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23F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BF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450"/>
    <w:rsid w:val="00837620"/>
    <w:rsid w:val="008376AC"/>
    <w:rsid w:val="00837BD6"/>
    <w:rsid w:val="00837BD7"/>
    <w:rsid w:val="00837ED0"/>
    <w:rsid w:val="00837F9A"/>
    <w:rsid w:val="00837FF4"/>
    <w:rsid w:val="008400AB"/>
    <w:rsid w:val="0084023D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978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D4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0DE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BB1"/>
    <w:rsid w:val="00861C0F"/>
    <w:rsid w:val="00861CFE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30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90B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1E4"/>
    <w:rsid w:val="008A68C0"/>
    <w:rsid w:val="008A6A55"/>
    <w:rsid w:val="008A6B7E"/>
    <w:rsid w:val="008A6C2E"/>
    <w:rsid w:val="008A6D18"/>
    <w:rsid w:val="008A6D9B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6AB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4B6"/>
    <w:rsid w:val="008C2564"/>
    <w:rsid w:val="008C29B4"/>
    <w:rsid w:val="008C2C06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841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AF7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8B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5FF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1AF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253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3EA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3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6B4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B78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BD9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893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98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A1E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A5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5D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968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BD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56E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EC2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85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E04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A9A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5D49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A25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8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2F5D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399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4B0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38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5D33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4FA"/>
    <w:rsid w:val="00AA460E"/>
    <w:rsid w:val="00AA46DB"/>
    <w:rsid w:val="00AA486E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3E8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C2A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313"/>
    <w:rsid w:val="00AB49D1"/>
    <w:rsid w:val="00AB4A91"/>
    <w:rsid w:val="00AB4AB8"/>
    <w:rsid w:val="00AB4CCD"/>
    <w:rsid w:val="00AB4FD0"/>
    <w:rsid w:val="00AB5021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88D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23E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5D4"/>
    <w:rsid w:val="00B0369A"/>
    <w:rsid w:val="00B03AEE"/>
    <w:rsid w:val="00B04311"/>
    <w:rsid w:val="00B0431E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958"/>
    <w:rsid w:val="00B10B0E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6C0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0DF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BF4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99B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65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1F63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3F12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72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4F8D"/>
    <w:rsid w:val="00BA51B6"/>
    <w:rsid w:val="00BA528F"/>
    <w:rsid w:val="00BA5542"/>
    <w:rsid w:val="00BA55CD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4F26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1E8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40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29E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6F1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3F76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A41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DF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AF4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691"/>
    <w:rsid w:val="00C75A66"/>
    <w:rsid w:val="00C75C0B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DEF"/>
    <w:rsid w:val="00C76E3C"/>
    <w:rsid w:val="00C76E50"/>
    <w:rsid w:val="00C76E8B"/>
    <w:rsid w:val="00C772BB"/>
    <w:rsid w:val="00C772C5"/>
    <w:rsid w:val="00C77309"/>
    <w:rsid w:val="00C77611"/>
    <w:rsid w:val="00C777E8"/>
    <w:rsid w:val="00C77A28"/>
    <w:rsid w:val="00C77A2F"/>
    <w:rsid w:val="00C77A49"/>
    <w:rsid w:val="00C77CAF"/>
    <w:rsid w:val="00C77DE8"/>
    <w:rsid w:val="00C80300"/>
    <w:rsid w:val="00C8034A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2F3D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42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C4B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64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4F66"/>
    <w:rsid w:val="00CC521F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752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332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D2E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0F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A83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7B7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11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3BF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669"/>
    <w:rsid w:val="00D6385E"/>
    <w:rsid w:val="00D63C2C"/>
    <w:rsid w:val="00D642FB"/>
    <w:rsid w:val="00D645AE"/>
    <w:rsid w:val="00D64B76"/>
    <w:rsid w:val="00D64C65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8E9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5D1"/>
    <w:rsid w:val="00D71641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6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1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56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5C11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750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174"/>
    <w:rsid w:val="00DD375A"/>
    <w:rsid w:val="00DD375D"/>
    <w:rsid w:val="00DD3C0F"/>
    <w:rsid w:val="00DD3DB3"/>
    <w:rsid w:val="00DD40BF"/>
    <w:rsid w:val="00DD41D9"/>
    <w:rsid w:val="00DD420B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AF6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3FE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6BF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AAC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5F8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857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C3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6F8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46B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167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C8A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C42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1C55"/>
    <w:rsid w:val="00E71D00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D2D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71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AE1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192"/>
    <w:rsid w:val="00EA72BF"/>
    <w:rsid w:val="00EA737D"/>
    <w:rsid w:val="00EA764D"/>
    <w:rsid w:val="00EA76A3"/>
    <w:rsid w:val="00EA76BC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0E4F"/>
    <w:rsid w:val="00ED1006"/>
    <w:rsid w:val="00ED1067"/>
    <w:rsid w:val="00ED119F"/>
    <w:rsid w:val="00ED12F3"/>
    <w:rsid w:val="00ED155B"/>
    <w:rsid w:val="00ED1673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E3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75E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7E7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084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548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CB5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987"/>
    <w:rsid w:val="00F54B3B"/>
    <w:rsid w:val="00F54B4C"/>
    <w:rsid w:val="00F54D10"/>
    <w:rsid w:val="00F54E9C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57F7C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1629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541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43B"/>
    <w:rsid w:val="00F82549"/>
    <w:rsid w:val="00F82937"/>
    <w:rsid w:val="00F82ABF"/>
    <w:rsid w:val="00F82B2A"/>
    <w:rsid w:val="00F82B6F"/>
    <w:rsid w:val="00F82E04"/>
    <w:rsid w:val="00F82F07"/>
    <w:rsid w:val="00F83143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11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EB8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D6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6862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7768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6862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HAnsi" w:hAnsiTheme="minorHAnsi" w:cstheme="minorBidi"/>
      <w:b/>
      <w:caps/>
      <w:kern w:val="28"/>
      <w:sz w:val="28"/>
      <w:szCs w:val="24"/>
      <w:lang w:eastAsia="en-US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qFormat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qFormat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HAnsi" w:hAnsiTheme="minorHAnsi" w:cstheme="minorBidi"/>
      <w:b/>
      <w:kern w:val="28"/>
      <w:sz w:val="28"/>
      <w:szCs w:val="24"/>
      <w:lang w:eastAsia="en-US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39"/>
    <w:qFormat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  <w:style w:type="paragraph" w:customStyle="1" w:styleId="0maintext">
    <w:name w:val="0maintext"/>
    <w:basedOn w:val="Normal"/>
    <w:rsid w:val="009633EA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9633EA"/>
  </w:style>
  <w:style w:type="character" w:customStyle="1" w:styleId="ui-provider">
    <w:name w:val="ui-provider"/>
    <w:basedOn w:val="DefaultParagraphFont"/>
    <w:rsid w:val="004C2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E5925AD-607A-4ABE-9AAF-38D8C825B6D5}"/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864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125</cp:revision>
  <cp:lastPrinted>2008-02-10T16:09:00Z</cp:lastPrinted>
  <dcterms:created xsi:type="dcterms:W3CDTF">2024-02-19T14:15:00Z</dcterms:created>
  <dcterms:modified xsi:type="dcterms:W3CDTF">2025-02-07T16:51:00Z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66c2d42f-4db3-4328-81a0-575da1151f08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